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37F" w:rsidRDefault="0063482D">
      <w:bookmarkStart w:id="0" w:name="_GoBack"/>
      <w:r w:rsidRPr="00816E16">
        <w:rPr>
          <w:b/>
        </w:rPr>
        <w:t>Litteratur</w:t>
      </w:r>
      <w:bookmarkEnd w:id="0"/>
      <w:r>
        <w:t xml:space="preserve">, </w:t>
      </w:r>
      <w:r w:rsidR="004E3193">
        <w:t>970G40</w:t>
      </w:r>
      <w:r>
        <w:t>, förskollärarprogrammet, termin 3,</w:t>
      </w:r>
      <w:r w:rsidR="004E3193">
        <w:t xml:space="preserve"> ht19</w:t>
      </w:r>
    </w:p>
    <w:p w:rsidR="004E3193" w:rsidRDefault="004E3193"/>
    <w:p w:rsidR="00E8137F" w:rsidRPr="004E3193" w:rsidRDefault="00E8137F" w:rsidP="00E8137F">
      <w:pPr>
        <w:pStyle w:val="Ingetavstnd"/>
        <w:rPr>
          <w:color w:val="FF0000"/>
        </w:rPr>
      </w:pPr>
      <w:r w:rsidRPr="004E3193">
        <w:rPr>
          <w:color w:val="000000" w:themeColor="text1"/>
        </w:rPr>
        <w:t xml:space="preserve">Andersson M. &amp; Druker E. (red.) (2008) </w:t>
      </w:r>
      <w:r w:rsidRPr="004E3193">
        <w:rPr>
          <w:i/>
          <w:color w:val="000000" w:themeColor="text1"/>
        </w:rPr>
        <w:t>Barnlitteraturanalyser</w:t>
      </w:r>
      <w:r w:rsidRPr="004E3193">
        <w:rPr>
          <w:color w:val="000000" w:themeColor="text1"/>
        </w:rPr>
        <w:t>. Lund: Studentlitteratur.</w:t>
      </w:r>
    </w:p>
    <w:p w:rsidR="00E8137F" w:rsidRDefault="00E8137F" w:rsidP="00E8137F">
      <w:pPr>
        <w:pStyle w:val="Ingetavstnd"/>
        <w:rPr>
          <w:color w:val="FF0000"/>
        </w:rPr>
      </w:pPr>
    </w:p>
    <w:p w:rsidR="00E8137F" w:rsidRPr="004E3193" w:rsidRDefault="00E8137F" w:rsidP="00E8137F">
      <w:pPr>
        <w:pStyle w:val="Ingetavstnd"/>
        <w:rPr>
          <w:color w:val="000000" w:themeColor="text1"/>
        </w:rPr>
      </w:pPr>
      <w:r w:rsidRPr="004E3193">
        <w:rPr>
          <w:color w:val="000000" w:themeColor="text1"/>
        </w:rPr>
        <w:t xml:space="preserve">Björk-Willén, P. (red) (2018) </w:t>
      </w:r>
      <w:r w:rsidRPr="004E3193">
        <w:rPr>
          <w:i/>
          <w:color w:val="000000" w:themeColor="text1"/>
        </w:rPr>
        <w:t>Svenska som andraspråk i förskolan</w:t>
      </w:r>
      <w:r w:rsidRPr="004E3193">
        <w:rPr>
          <w:color w:val="000000" w:themeColor="text1"/>
        </w:rPr>
        <w:t>. Stockholm: Natur och Kultur.</w:t>
      </w:r>
    </w:p>
    <w:p w:rsidR="00E8137F" w:rsidRPr="00552BB1" w:rsidRDefault="00E8137F" w:rsidP="00E8137F">
      <w:pPr>
        <w:pStyle w:val="Ingetavstnd"/>
      </w:pPr>
    </w:p>
    <w:p w:rsidR="001A5BF1" w:rsidRPr="004E3193" w:rsidRDefault="00E8137F" w:rsidP="00E8137F">
      <w:pPr>
        <w:pStyle w:val="Ingetavstnd"/>
      </w:pPr>
      <w:r w:rsidRPr="004E3193">
        <w:t xml:space="preserve">Björk-Willén, P., Gruber, S. &amp; </w:t>
      </w:r>
      <w:proofErr w:type="spellStart"/>
      <w:r w:rsidRPr="004E3193">
        <w:t>Puskás</w:t>
      </w:r>
      <w:proofErr w:type="spellEnd"/>
      <w:r w:rsidRPr="004E3193">
        <w:t xml:space="preserve">, T. (red.) (2013). </w:t>
      </w:r>
      <w:r w:rsidRPr="004E3193">
        <w:rPr>
          <w:i/>
          <w:iCs/>
        </w:rPr>
        <w:t>Nationell förskola med mångkulturellt uppdrag</w:t>
      </w:r>
      <w:r w:rsidRPr="004E3193">
        <w:t xml:space="preserve">. Stockholm: Liber. </w:t>
      </w:r>
      <w:r w:rsidR="00816E16">
        <w:t>(enstaka kapitel)</w:t>
      </w:r>
    </w:p>
    <w:p w:rsidR="004E3193" w:rsidRDefault="004E3193" w:rsidP="00E8137F">
      <w:pPr>
        <w:pStyle w:val="Ingetavstnd"/>
        <w:rPr>
          <w:color w:val="00B050"/>
        </w:rPr>
      </w:pPr>
    </w:p>
    <w:p w:rsidR="00E8137F" w:rsidRDefault="001A5BF1" w:rsidP="00E8137F">
      <w:pPr>
        <w:pStyle w:val="Ingetavstnd"/>
        <w:rPr>
          <w:iCs/>
          <w:color w:val="808080" w:themeColor="background1" w:themeShade="80"/>
        </w:rPr>
      </w:pPr>
      <w:r w:rsidRPr="008434B1">
        <w:rPr>
          <w:rFonts w:ascii="Times Roman" w:hAnsi="Times Roman" w:cs="Times Roman"/>
          <w:color w:val="808080" w:themeColor="background1" w:themeShade="80"/>
        </w:rPr>
        <w:t xml:space="preserve">Björk-Willén P., </w:t>
      </w:r>
      <w:proofErr w:type="spellStart"/>
      <w:r w:rsidRPr="008434B1">
        <w:rPr>
          <w:rFonts w:ascii="Times Roman" w:hAnsi="Times Roman" w:cs="Times Roman"/>
          <w:color w:val="808080" w:themeColor="background1" w:themeShade="80"/>
        </w:rPr>
        <w:t>Pramling</w:t>
      </w:r>
      <w:proofErr w:type="spellEnd"/>
      <w:r w:rsidRPr="008434B1">
        <w:rPr>
          <w:rFonts w:ascii="Times Roman" w:hAnsi="Times Roman" w:cs="Times Roman"/>
          <w:color w:val="808080" w:themeColor="background1" w:themeShade="80"/>
        </w:rPr>
        <w:t xml:space="preserve"> N. &amp; Simonsson M. (2018) Språkundervisning i förskolan: Teoretiska principer och empiriska exempel. </w:t>
      </w:r>
      <w:r w:rsidRPr="00816E16">
        <w:rPr>
          <w:rFonts w:ascii="Times Roman" w:hAnsi="Times Roman" w:cs="Times Roman"/>
          <w:i/>
          <w:color w:val="808080" w:themeColor="background1" w:themeShade="80"/>
          <w:lang w:val="en-US"/>
        </w:rPr>
        <w:t>Barn</w:t>
      </w:r>
      <w:r w:rsidRPr="00816E16">
        <w:rPr>
          <w:rFonts w:ascii="Times Roman" w:hAnsi="Times Roman" w:cs="Times Roman"/>
          <w:color w:val="808080" w:themeColor="background1" w:themeShade="80"/>
          <w:lang w:val="en-US"/>
        </w:rPr>
        <w:t xml:space="preserve"> </w:t>
      </w:r>
      <w:proofErr w:type="spellStart"/>
      <w:r w:rsidRPr="00816E16">
        <w:rPr>
          <w:rFonts w:ascii="Times Roman" w:hAnsi="Times Roman" w:cs="Times Roman"/>
          <w:color w:val="808080" w:themeColor="background1" w:themeShade="80"/>
          <w:lang w:val="en-US"/>
        </w:rPr>
        <w:t>nr</w:t>
      </w:r>
      <w:proofErr w:type="spellEnd"/>
      <w:r w:rsidRPr="00816E16">
        <w:rPr>
          <w:rFonts w:ascii="Times Roman" w:hAnsi="Times Roman" w:cs="Times Roman"/>
          <w:color w:val="808080" w:themeColor="background1" w:themeShade="80"/>
          <w:lang w:val="en-US"/>
        </w:rPr>
        <w:t xml:space="preserve"> 3-4, s. 39-57. </w:t>
      </w:r>
    </w:p>
    <w:p w:rsidR="00816E16" w:rsidRDefault="00816E16" w:rsidP="00E8137F">
      <w:pPr>
        <w:pStyle w:val="Ingetavstnd"/>
        <w:rPr>
          <w:iCs/>
          <w:color w:val="FFC000" w:themeColor="accent4"/>
          <w:lang w:val="en-US"/>
        </w:rPr>
      </w:pPr>
    </w:p>
    <w:p w:rsidR="00E8137F" w:rsidRDefault="00E8137F" w:rsidP="00E8137F">
      <w:pPr>
        <w:pStyle w:val="Ingetavstnd"/>
        <w:rPr>
          <w:iCs/>
          <w:color w:val="808080" w:themeColor="background1" w:themeShade="80"/>
          <w:lang w:val="en-US"/>
        </w:rPr>
      </w:pPr>
      <w:proofErr w:type="spellStart"/>
      <w:r w:rsidRPr="008434B1">
        <w:rPr>
          <w:iCs/>
          <w:color w:val="808080" w:themeColor="background1" w:themeShade="80"/>
          <w:lang w:val="en-US"/>
        </w:rPr>
        <w:t>Cekaite</w:t>
      </w:r>
      <w:proofErr w:type="spellEnd"/>
      <w:r w:rsidRPr="008434B1">
        <w:rPr>
          <w:iCs/>
          <w:color w:val="808080" w:themeColor="background1" w:themeShade="80"/>
          <w:lang w:val="en-US"/>
        </w:rPr>
        <w:t xml:space="preserve">, A. &amp; </w:t>
      </w:r>
      <w:proofErr w:type="spellStart"/>
      <w:r w:rsidRPr="008434B1">
        <w:rPr>
          <w:iCs/>
          <w:color w:val="808080" w:themeColor="background1" w:themeShade="80"/>
          <w:lang w:val="en-US"/>
        </w:rPr>
        <w:t>Björk-Willén</w:t>
      </w:r>
      <w:proofErr w:type="spellEnd"/>
      <w:r w:rsidRPr="008434B1">
        <w:rPr>
          <w:iCs/>
          <w:color w:val="808080" w:themeColor="background1" w:themeShade="80"/>
          <w:lang w:val="en-US"/>
        </w:rPr>
        <w:t xml:space="preserve"> P. Enchantment in </w:t>
      </w:r>
      <w:proofErr w:type="spellStart"/>
      <w:r w:rsidRPr="008434B1">
        <w:rPr>
          <w:iCs/>
          <w:color w:val="808080" w:themeColor="background1" w:themeShade="80"/>
          <w:lang w:val="en-US"/>
        </w:rPr>
        <w:t>stortytelling</w:t>
      </w:r>
      <w:proofErr w:type="spellEnd"/>
      <w:r w:rsidRPr="008434B1">
        <w:rPr>
          <w:iCs/>
          <w:color w:val="808080" w:themeColor="background1" w:themeShade="80"/>
          <w:lang w:val="en-US"/>
        </w:rPr>
        <w:t>: Co-operation and participation in children’s aesthetic experience.</w:t>
      </w:r>
      <w:r w:rsidRPr="008434B1">
        <w:rPr>
          <w:i/>
          <w:iCs/>
          <w:color w:val="808080" w:themeColor="background1" w:themeShade="80"/>
          <w:lang w:val="en-US"/>
        </w:rPr>
        <w:t xml:space="preserve"> </w:t>
      </w:r>
      <w:r w:rsidRPr="00816E16">
        <w:rPr>
          <w:i/>
          <w:iCs/>
          <w:color w:val="808080" w:themeColor="background1" w:themeShade="80"/>
          <w:lang w:val="en-US"/>
        </w:rPr>
        <w:t>Linguistics and Education 48, 52-60.</w:t>
      </w:r>
      <w:r w:rsidR="00816E16" w:rsidRPr="00816E16">
        <w:rPr>
          <w:i/>
          <w:iCs/>
          <w:color w:val="808080" w:themeColor="background1" w:themeShade="80"/>
          <w:lang w:val="en-US"/>
        </w:rPr>
        <w:t xml:space="preserve"> </w:t>
      </w:r>
    </w:p>
    <w:p w:rsidR="00816E16" w:rsidRPr="00816E16" w:rsidRDefault="00816E16" w:rsidP="00E8137F">
      <w:pPr>
        <w:pStyle w:val="Ingetavstnd"/>
        <w:rPr>
          <w:color w:val="00B050"/>
          <w:lang w:val="en-US"/>
        </w:rPr>
      </w:pPr>
    </w:p>
    <w:p w:rsidR="00E8137F" w:rsidRPr="004E3193" w:rsidRDefault="00E8137F" w:rsidP="00E8137F">
      <w:pPr>
        <w:pStyle w:val="Ingetavstnd"/>
        <w:rPr>
          <w:color w:val="000000" w:themeColor="text1"/>
        </w:rPr>
      </w:pPr>
      <w:r w:rsidRPr="004E3193">
        <w:rPr>
          <w:color w:val="000000" w:themeColor="text1"/>
        </w:rPr>
        <w:t xml:space="preserve">Dahlbeck P. &amp; Westlund K. (red) (2018) </w:t>
      </w:r>
      <w:r w:rsidRPr="004E3193">
        <w:rPr>
          <w:i/>
          <w:color w:val="000000" w:themeColor="text1"/>
        </w:rPr>
        <w:t xml:space="preserve">Att skapa språk och mening. </w:t>
      </w:r>
      <w:proofErr w:type="spellStart"/>
      <w:r w:rsidRPr="004E3193">
        <w:rPr>
          <w:i/>
          <w:color w:val="000000" w:themeColor="text1"/>
        </w:rPr>
        <w:t>Litteracitetsarbete</w:t>
      </w:r>
      <w:proofErr w:type="spellEnd"/>
      <w:r w:rsidRPr="004E3193">
        <w:rPr>
          <w:i/>
          <w:color w:val="000000" w:themeColor="text1"/>
        </w:rPr>
        <w:t xml:space="preserve"> i förskola och förskoleklass. </w:t>
      </w:r>
      <w:r w:rsidRPr="004E3193">
        <w:rPr>
          <w:color w:val="000000" w:themeColor="text1"/>
        </w:rPr>
        <w:t>Lund: Studentlitteratur.</w:t>
      </w:r>
    </w:p>
    <w:p w:rsidR="00E8137F" w:rsidRDefault="00E8137F" w:rsidP="00E8137F">
      <w:pPr>
        <w:pStyle w:val="Ingetavstnd"/>
      </w:pPr>
    </w:p>
    <w:p w:rsidR="00E8137F" w:rsidRPr="0012548F" w:rsidRDefault="00E8137F" w:rsidP="00E8137F">
      <w:pPr>
        <w:pStyle w:val="Ingetavstnd"/>
        <w:rPr>
          <w:color w:val="000000" w:themeColor="text1"/>
        </w:rPr>
      </w:pPr>
      <w:proofErr w:type="spellStart"/>
      <w:r w:rsidRPr="0012548F">
        <w:rPr>
          <w:color w:val="000000" w:themeColor="text1"/>
        </w:rPr>
        <w:t>Gjems</w:t>
      </w:r>
      <w:proofErr w:type="spellEnd"/>
      <w:r w:rsidRPr="0012548F">
        <w:rPr>
          <w:color w:val="000000" w:themeColor="text1"/>
        </w:rPr>
        <w:t xml:space="preserve">, L. (2011a). </w:t>
      </w:r>
      <w:r w:rsidRPr="0012548F">
        <w:rPr>
          <w:i/>
          <w:iCs/>
          <w:color w:val="000000" w:themeColor="text1"/>
        </w:rPr>
        <w:t>Barn samtalar sig till kunskap</w:t>
      </w:r>
      <w:r w:rsidRPr="0012548F">
        <w:rPr>
          <w:color w:val="000000" w:themeColor="text1"/>
        </w:rPr>
        <w:t xml:space="preserve">. Lund: Studentlitteratur. </w:t>
      </w:r>
    </w:p>
    <w:p w:rsidR="0012548F" w:rsidRDefault="0012548F" w:rsidP="00E8137F">
      <w:pPr>
        <w:pStyle w:val="Ingetavstnd"/>
        <w:rPr>
          <w:color w:val="FFC000" w:themeColor="accent4"/>
        </w:rPr>
      </w:pPr>
    </w:p>
    <w:p w:rsidR="00E8137F" w:rsidRPr="004E3193" w:rsidRDefault="00E8137F" w:rsidP="00E8137F">
      <w:pPr>
        <w:pStyle w:val="Ingetavstnd"/>
        <w:rPr>
          <w:rFonts w:ascii="Times Roman" w:hAnsi="Times Roman" w:cs="Times Roman"/>
        </w:rPr>
      </w:pPr>
      <w:proofErr w:type="spellStart"/>
      <w:r w:rsidRPr="00816E16">
        <w:rPr>
          <w:color w:val="808080" w:themeColor="background1" w:themeShade="80"/>
          <w:lang w:val="en-US"/>
        </w:rPr>
        <w:t>Gjems</w:t>
      </w:r>
      <w:proofErr w:type="spellEnd"/>
      <w:r w:rsidRPr="00816E16">
        <w:rPr>
          <w:color w:val="808080" w:themeColor="background1" w:themeShade="80"/>
          <w:lang w:val="en-US"/>
        </w:rPr>
        <w:t xml:space="preserve">, L. (2011b). </w:t>
      </w:r>
      <w:r w:rsidRPr="008434B1">
        <w:rPr>
          <w:color w:val="808080" w:themeColor="background1" w:themeShade="80"/>
          <w:lang w:val="en-US"/>
        </w:rPr>
        <w:t>Why explanations matter: a study of co-construction of</w:t>
      </w:r>
      <w:r w:rsidRPr="008434B1">
        <w:rPr>
          <w:rFonts w:ascii="MS Mincho" w:eastAsia="MS Mincho" w:hAnsi="MS Mincho" w:cs="MS Mincho" w:hint="eastAsia"/>
          <w:color w:val="808080" w:themeColor="background1" w:themeShade="80"/>
          <w:lang w:val="en-US"/>
        </w:rPr>
        <w:t> </w:t>
      </w:r>
      <w:r w:rsidRPr="008434B1">
        <w:rPr>
          <w:color w:val="808080" w:themeColor="background1" w:themeShade="80"/>
          <w:lang w:val="en-US"/>
        </w:rPr>
        <w:t xml:space="preserve">explanations between teachers and children in everyday conversations in kindergarten. </w:t>
      </w:r>
      <w:proofErr w:type="spellStart"/>
      <w:r w:rsidRPr="008434B1">
        <w:rPr>
          <w:i/>
          <w:iCs/>
          <w:color w:val="808080" w:themeColor="background1" w:themeShade="80"/>
        </w:rPr>
        <w:t>European</w:t>
      </w:r>
      <w:proofErr w:type="spellEnd"/>
      <w:r w:rsidRPr="008434B1">
        <w:rPr>
          <w:i/>
          <w:iCs/>
          <w:color w:val="808080" w:themeColor="background1" w:themeShade="80"/>
        </w:rPr>
        <w:t xml:space="preserve"> </w:t>
      </w:r>
      <w:proofErr w:type="spellStart"/>
      <w:r w:rsidRPr="008434B1">
        <w:rPr>
          <w:i/>
          <w:iCs/>
          <w:color w:val="808080" w:themeColor="background1" w:themeShade="80"/>
        </w:rPr>
        <w:t>Early</w:t>
      </w:r>
      <w:proofErr w:type="spellEnd"/>
      <w:r w:rsidRPr="008434B1">
        <w:rPr>
          <w:i/>
          <w:iCs/>
          <w:color w:val="808080" w:themeColor="background1" w:themeShade="80"/>
        </w:rPr>
        <w:t xml:space="preserve"> </w:t>
      </w:r>
      <w:proofErr w:type="spellStart"/>
      <w:r w:rsidRPr="008434B1">
        <w:rPr>
          <w:i/>
          <w:iCs/>
          <w:color w:val="808080" w:themeColor="background1" w:themeShade="80"/>
        </w:rPr>
        <w:t>Childhood</w:t>
      </w:r>
      <w:proofErr w:type="spellEnd"/>
      <w:r w:rsidRPr="008434B1">
        <w:rPr>
          <w:i/>
          <w:iCs/>
          <w:color w:val="808080" w:themeColor="background1" w:themeShade="80"/>
        </w:rPr>
        <w:t xml:space="preserve"> </w:t>
      </w:r>
      <w:proofErr w:type="spellStart"/>
      <w:r w:rsidRPr="008434B1">
        <w:rPr>
          <w:i/>
          <w:iCs/>
          <w:color w:val="808080" w:themeColor="background1" w:themeShade="80"/>
        </w:rPr>
        <w:t>Education</w:t>
      </w:r>
      <w:proofErr w:type="spellEnd"/>
      <w:r w:rsidRPr="008434B1">
        <w:rPr>
          <w:i/>
          <w:iCs/>
          <w:color w:val="808080" w:themeColor="background1" w:themeShade="80"/>
        </w:rPr>
        <w:t xml:space="preserve"> Research Journal</w:t>
      </w:r>
      <w:r w:rsidRPr="008434B1">
        <w:rPr>
          <w:color w:val="808080" w:themeColor="background1" w:themeShade="80"/>
        </w:rPr>
        <w:t xml:space="preserve">, </w:t>
      </w:r>
      <w:r w:rsidRPr="008434B1">
        <w:rPr>
          <w:i/>
          <w:iCs/>
          <w:color w:val="808080" w:themeColor="background1" w:themeShade="80"/>
        </w:rPr>
        <w:t>19</w:t>
      </w:r>
      <w:r w:rsidRPr="008434B1">
        <w:rPr>
          <w:color w:val="808080" w:themeColor="background1" w:themeShade="80"/>
        </w:rPr>
        <w:t xml:space="preserve">(4), </w:t>
      </w:r>
      <w:proofErr w:type="gramStart"/>
      <w:r w:rsidRPr="008434B1">
        <w:rPr>
          <w:color w:val="808080" w:themeColor="background1" w:themeShade="80"/>
        </w:rPr>
        <w:t>501-513</w:t>
      </w:r>
      <w:proofErr w:type="gramEnd"/>
      <w:r w:rsidRPr="008434B1">
        <w:rPr>
          <w:color w:val="808080" w:themeColor="background1" w:themeShade="80"/>
        </w:rPr>
        <w:t xml:space="preserve">. </w:t>
      </w:r>
    </w:p>
    <w:p w:rsidR="00E8137F" w:rsidRPr="004E3193" w:rsidRDefault="00E8137F" w:rsidP="00E8137F">
      <w:pPr>
        <w:pStyle w:val="Ingetavstnd"/>
      </w:pPr>
    </w:p>
    <w:p w:rsidR="007C76BE" w:rsidRPr="004E3193" w:rsidRDefault="007C76BE" w:rsidP="007C76BE">
      <w:pPr>
        <w:pStyle w:val="Ingetavstnd"/>
        <w:rPr>
          <w:color w:val="000000" w:themeColor="text1"/>
          <w:lang w:val="en-US"/>
        </w:rPr>
      </w:pPr>
      <w:r w:rsidRPr="004E3193">
        <w:rPr>
          <w:color w:val="000000" w:themeColor="text1"/>
        </w:rPr>
        <w:t>Larsson, K. (2016</w:t>
      </w:r>
      <w:r w:rsidRPr="004E3193">
        <w:rPr>
          <w:i/>
          <w:color w:val="000000" w:themeColor="text1"/>
        </w:rPr>
        <w:t>) Att få barnets språk att växa. Strategier för språkutveckling i förskolan, skolan och hemma</w:t>
      </w:r>
      <w:r w:rsidRPr="004E3193">
        <w:rPr>
          <w:color w:val="000000" w:themeColor="text1"/>
        </w:rPr>
        <w:t xml:space="preserve">. </w:t>
      </w:r>
      <w:r w:rsidRPr="004E3193">
        <w:rPr>
          <w:color w:val="000000" w:themeColor="text1"/>
          <w:lang w:val="en-US"/>
        </w:rPr>
        <w:t xml:space="preserve">Stefan Hertz </w:t>
      </w:r>
      <w:proofErr w:type="spellStart"/>
      <w:r w:rsidRPr="004E3193">
        <w:rPr>
          <w:color w:val="000000" w:themeColor="text1"/>
          <w:lang w:val="en-US"/>
        </w:rPr>
        <w:t>utbildning</w:t>
      </w:r>
      <w:proofErr w:type="spellEnd"/>
      <w:r w:rsidRPr="004E3193">
        <w:rPr>
          <w:color w:val="000000" w:themeColor="text1"/>
          <w:lang w:val="en-US"/>
        </w:rPr>
        <w:t xml:space="preserve"> AB.</w:t>
      </w:r>
    </w:p>
    <w:p w:rsidR="007C76BE" w:rsidRDefault="007C76BE" w:rsidP="00E8137F">
      <w:pPr>
        <w:pStyle w:val="Ingetavstnd"/>
        <w:rPr>
          <w:iCs/>
          <w:color w:val="FFC000" w:themeColor="accent4"/>
          <w:lang w:val="en-US"/>
        </w:rPr>
      </w:pPr>
    </w:p>
    <w:p w:rsidR="00E8137F" w:rsidRPr="008434B1" w:rsidRDefault="00E8137F" w:rsidP="00E8137F">
      <w:pPr>
        <w:pStyle w:val="Ingetavstnd"/>
        <w:rPr>
          <w:iCs/>
          <w:color w:val="808080" w:themeColor="background1" w:themeShade="80"/>
        </w:rPr>
      </w:pPr>
      <w:r w:rsidRPr="008434B1">
        <w:rPr>
          <w:iCs/>
          <w:color w:val="808080" w:themeColor="background1" w:themeShade="80"/>
          <w:lang w:val="en-US"/>
        </w:rPr>
        <w:t xml:space="preserve">Olsson, </w:t>
      </w:r>
      <w:proofErr w:type="spellStart"/>
      <w:r w:rsidRPr="008434B1">
        <w:rPr>
          <w:iCs/>
          <w:color w:val="808080" w:themeColor="background1" w:themeShade="80"/>
          <w:lang w:val="en-US"/>
        </w:rPr>
        <w:t>Liselott</w:t>
      </w:r>
      <w:proofErr w:type="spellEnd"/>
      <w:r w:rsidRPr="008434B1">
        <w:rPr>
          <w:iCs/>
          <w:color w:val="808080" w:themeColor="background1" w:themeShade="80"/>
          <w:lang w:val="en-US"/>
        </w:rPr>
        <w:t xml:space="preserve"> </w:t>
      </w:r>
      <w:proofErr w:type="spellStart"/>
      <w:r w:rsidRPr="008434B1">
        <w:rPr>
          <w:iCs/>
          <w:color w:val="808080" w:themeColor="background1" w:themeShade="80"/>
          <w:lang w:val="en-US"/>
        </w:rPr>
        <w:t>Mariett</w:t>
      </w:r>
      <w:proofErr w:type="spellEnd"/>
      <w:r w:rsidRPr="008434B1">
        <w:rPr>
          <w:iCs/>
          <w:color w:val="808080" w:themeColor="background1" w:themeShade="80"/>
          <w:lang w:val="en-US"/>
        </w:rPr>
        <w:t xml:space="preserve"> (2013) Taking children’s questions seriously: the need for creative thought. </w:t>
      </w:r>
      <w:r w:rsidRPr="008434B1">
        <w:rPr>
          <w:i/>
          <w:iCs/>
          <w:color w:val="808080" w:themeColor="background1" w:themeShade="80"/>
        </w:rPr>
        <w:t xml:space="preserve">Global Studies </w:t>
      </w:r>
      <w:proofErr w:type="spellStart"/>
      <w:r w:rsidRPr="008434B1">
        <w:rPr>
          <w:i/>
          <w:iCs/>
          <w:color w:val="808080" w:themeColor="background1" w:themeShade="80"/>
        </w:rPr>
        <w:t>of</w:t>
      </w:r>
      <w:proofErr w:type="spellEnd"/>
      <w:r w:rsidRPr="008434B1">
        <w:rPr>
          <w:i/>
          <w:iCs/>
          <w:color w:val="808080" w:themeColor="background1" w:themeShade="80"/>
        </w:rPr>
        <w:t xml:space="preserve"> </w:t>
      </w:r>
      <w:proofErr w:type="spellStart"/>
      <w:r w:rsidRPr="008434B1">
        <w:rPr>
          <w:i/>
          <w:iCs/>
          <w:color w:val="808080" w:themeColor="background1" w:themeShade="80"/>
        </w:rPr>
        <w:t>Childhood</w:t>
      </w:r>
      <w:proofErr w:type="spellEnd"/>
      <w:r w:rsidRPr="008434B1">
        <w:rPr>
          <w:iCs/>
          <w:color w:val="808080" w:themeColor="background1" w:themeShade="80"/>
        </w:rPr>
        <w:t xml:space="preserve">. Vol. 3 No 3, </w:t>
      </w:r>
      <w:proofErr w:type="gramStart"/>
      <w:r w:rsidRPr="008434B1">
        <w:rPr>
          <w:iCs/>
          <w:color w:val="808080" w:themeColor="background1" w:themeShade="80"/>
        </w:rPr>
        <w:t>230-253</w:t>
      </w:r>
      <w:proofErr w:type="gramEnd"/>
      <w:r w:rsidRPr="008434B1">
        <w:rPr>
          <w:iCs/>
          <w:color w:val="808080" w:themeColor="background1" w:themeShade="80"/>
        </w:rPr>
        <w:t>.</w:t>
      </w:r>
    </w:p>
    <w:p w:rsidR="00E8137F" w:rsidRPr="008434B1" w:rsidRDefault="00E8137F" w:rsidP="00E8137F">
      <w:pPr>
        <w:pStyle w:val="Ingetavstnd"/>
        <w:rPr>
          <w:color w:val="808080" w:themeColor="background1" w:themeShade="80"/>
        </w:rPr>
      </w:pPr>
    </w:p>
    <w:p w:rsidR="00E8137F" w:rsidRPr="004E3193" w:rsidRDefault="00E8137F" w:rsidP="00E8137F">
      <w:pPr>
        <w:pStyle w:val="Ingetavstnd"/>
        <w:rPr>
          <w:color w:val="000000" w:themeColor="text1"/>
        </w:rPr>
      </w:pPr>
      <w:proofErr w:type="spellStart"/>
      <w:r w:rsidRPr="004E3193">
        <w:rPr>
          <w:color w:val="000000" w:themeColor="text1"/>
        </w:rPr>
        <w:t>Pramling</w:t>
      </w:r>
      <w:proofErr w:type="spellEnd"/>
      <w:r w:rsidRPr="004E3193">
        <w:rPr>
          <w:color w:val="000000" w:themeColor="text1"/>
        </w:rPr>
        <w:t xml:space="preserve"> N. och </w:t>
      </w:r>
      <w:proofErr w:type="spellStart"/>
      <w:r w:rsidRPr="004E3193">
        <w:rPr>
          <w:color w:val="000000" w:themeColor="text1"/>
        </w:rPr>
        <w:t>Pramling</w:t>
      </w:r>
      <w:proofErr w:type="spellEnd"/>
      <w:r w:rsidRPr="004E3193">
        <w:rPr>
          <w:color w:val="000000" w:themeColor="text1"/>
        </w:rPr>
        <w:t xml:space="preserve"> Samuelsson I. (2010)</w:t>
      </w:r>
      <w:r w:rsidRPr="004E3193">
        <w:rPr>
          <w:rFonts w:cstheme="minorHAnsi"/>
          <w:color w:val="000000" w:themeColor="text1"/>
        </w:rPr>
        <w:t xml:space="preserve"> </w:t>
      </w:r>
      <w:r w:rsidRPr="004E3193">
        <w:rPr>
          <w:i/>
          <w:color w:val="000000" w:themeColor="text1"/>
        </w:rPr>
        <w:t>Glittrig diamant dansar. Små barn och språkdidaktik</w:t>
      </w:r>
      <w:r w:rsidRPr="004E3193">
        <w:rPr>
          <w:color w:val="000000" w:themeColor="text1"/>
        </w:rPr>
        <w:t xml:space="preserve">. Stockholm: Norstedts. </w:t>
      </w:r>
    </w:p>
    <w:p w:rsidR="00E8137F" w:rsidRPr="001A5BF1" w:rsidRDefault="00E8137F" w:rsidP="00E8137F">
      <w:pPr>
        <w:pStyle w:val="Ingetavstnd"/>
        <w:rPr>
          <w:color w:val="000000" w:themeColor="text1"/>
        </w:rPr>
      </w:pPr>
    </w:p>
    <w:p w:rsidR="00E8137F" w:rsidRPr="004E3193" w:rsidRDefault="00E8137F" w:rsidP="00E8137F">
      <w:pPr>
        <w:pStyle w:val="Ingetavstnd"/>
        <w:rPr>
          <w:rFonts w:ascii="Times Roman" w:hAnsi="Times Roman" w:cs="Times Roman"/>
        </w:rPr>
      </w:pPr>
      <w:r w:rsidRPr="004E3193">
        <w:t xml:space="preserve">Riddersporre B. och Bruce B. (red). (2014). </w:t>
      </w:r>
      <w:r w:rsidRPr="004E3193">
        <w:rPr>
          <w:i/>
          <w:iCs/>
        </w:rPr>
        <w:t>Berättande i förskolan</w:t>
      </w:r>
      <w:r w:rsidRPr="004E3193">
        <w:t xml:space="preserve">. Stockholm: Natur och Kultur. </w:t>
      </w:r>
    </w:p>
    <w:p w:rsidR="00751D21" w:rsidRPr="004E2AB4" w:rsidRDefault="00751D21" w:rsidP="00E8137F">
      <w:pPr>
        <w:pStyle w:val="Ingetavstnd"/>
        <w:rPr>
          <w:color w:val="000000" w:themeColor="text1"/>
        </w:rPr>
      </w:pPr>
    </w:p>
    <w:p w:rsidR="00E8137F" w:rsidRPr="00751D21" w:rsidRDefault="00E8137F" w:rsidP="00E8137F">
      <w:pPr>
        <w:pStyle w:val="Ingetavstnd"/>
        <w:rPr>
          <w:color w:val="000000" w:themeColor="text1"/>
        </w:rPr>
      </w:pPr>
      <w:r w:rsidRPr="004E2AB4">
        <w:rPr>
          <w:color w:val="000000" w:themeColor="text1"/>
        </w:rPr>
        <w:t xml:space="preserve">Skolverket (2013). </w:t>
      </w:r>
      <w:r w:rsidRPr="00751D21">
        <w:rPr>
          <w:i/>
          <w:iCs/>
          <w:color w:val="000000" w:themeColor="text1"/>
        </w:rPr>
        <w:t>Flera språk i förskolan – teori och praktik</w:t>
      </w:r>
      <w:r w:rsidRPr="00751D21">
        <w:rPr>
          <w:color w:val="000000" w:themeColor="text1"/>
        </w:rPr>
        <w:t xml:space="preserve">. Stockholm: </w:t>
      </w:r>
      <w:proofErr w:type="spellStart"/>
      <w:r w:rsidRPr="00751D21">
        <w:rPr>
          <w:color w:val="000000" w:themeColor="text1"/>
        </w:rPr>
        <w:t>Fritzes</w:t>
      </w:r>
      <w:proofErr w:type="spellEnd"/>
      <w:r w:rsidRPr="00751D21">
        <w:rPr>
          <w:color w:val="000000" w:themeColor="text1"/>
        </w:rPr>
        <w:t xml:space="preserve">. </w:t>
      </w:r>
    </w:p>
    <w:p w:rsidR="00E8137F" w:rsidRPr="004E3193" w:rsidRDefault="00E8137F" w:rsidP="00E8137F">
      <w:pPr>
        <w:pStyle w:val="Ingetavstnd"/>
        <w:rPr>
          <w:color w:val="FF0000"/>
        </w:rPr>
      </w:pPr>
    </w:p>
    <w:p w:rsidR="00E8137F" w:rsidRPr="004E3193" w:rsidRDefault="00E8137F" w:rsidP="00E8137F">
      <w:pPr>
        <w:pStyle w:val="Ingetavstnd"/>
        <w:rPr>
          <w:color w:val="000000" w:themeColor="text1"/>
        </w:rPr>
      </w:pPr>
      <w:r w:rsidRPr="004E3193">
        <w:rPr>
          <w:color w:val="000000" w:themeColor="text1"/>
        </w:rPr>
        <w:t xml:space="preserve">Svensson, A-K. (2009). </w:t>
      </w:r>
      <w:r w:rsidRPr="004E3193">
        <w:rPr>
          <w:i/>
          <w:iCs/>
          <w:color w:val="000000" w:themeColor="text1"/>
        </w:rPr>
        <w:t>Barnet, språket och miljön</w:t>
      </w:r>
      <w:r w:rsidRPr="004E3193">
        <w:rPr>
          <w:color w:val="000000" w:themeColor="text1"/>
        </w:rPr>
        <w:t xml:space="preserve">. Lund: Studentlitteratur. </w:t>
      </w:r>
    </w:p>
    <w:p w:rsidR="00E8137F" w:rsidRPr="00552BB1" w:rsidRDefault="00E8137F" w:rsidP="00E8137F">
      <w:pPr>
        <w:pStyle w:val="Ingetavstnd"/>
        <w:rPr>
          <w:color w:val="FF0000"/>
        </w:rPr>
      </w:pPr>
    </w:p>
    <w:p w:rsidR="00E8137F" w:rsidRPr="00751D21" w:rsidRDefault="00E8137F" w:rsidP="00E8137F">
      <w:pPr>
        <w:pStyle w:val="Ingetavstnd"/>
        <w:rPr>
          <w:color w:val="000000" w:themeColor="text1"/>
        </w:rPr>
      </w:pPr>
      <w:r w:rsidRPr="00751D21">
        <w:rPr>
          <w:color w:val="000000" w:themeColor="text1"/>
        </w:rPr>
        <w:t>Tengberg M. &amp; Olin-</w:t>
      </w:r>
      <w:proofErr w:type="spellStart"/>
      <w:r w:rsidRPr="00751D21">
        <w:rPr>
          <w:color w:val="000000" w:themeColor="text1"/>
        </w:rPr>
        <w:t>Scheller</w:t>
      </w:r>
      <w:proofErr w:type="spellEnd"/>
      <w:r w:rsidRPr="00751D21">
        <w:rPr>
          <w:color w:val="000000" w:themeColor="text1"/>
        </w:rPr>
        <w:t xml:space="preserve"> (red.) (2015) </w:t>
      </w:r>
      <w:r w:rsidRPr="00751D21">
        <w:rPr>
          <w:i/>
          <w:color w:val="000000" w:themeColor="text1"/>
        </w:rPr>
        <w:t>Svensk forskning om läsning och läsundervisning</w:t>
      </w:r>
      <w:r w:rsidRPr="00751D21">
        <w:rPr>
          <w:color w:val="000000" w:themeColor="text1"/>
        </w:rPr>
        <w:t xml:space="preserve">. Malmö: Gleerups. </w:t>
      </w:r>
    </w:p>
    <w:p w:rsidR="00E8137F" w:rsidRDefault="00E8137F" w:rsidP="00E8137F"/>
    <w:p w:rsidR="004E2AB4" w:rsidRDefault="008434B1" w:rsidP="00E8137F">
      <w:proofErr w:type="spellStart"/>
      <w:r>
        <w:t>Ärnström</w:t>
      </w:r>
      <w:proofErr w:type="spellEnd"/>
      <w:r>
        <w:t xml:space="preserve">, U. (2008) </w:t>
      </w:r>
      <w:r w:rsidRPr="008434B1">
        <w:rPr>
          <w:i/>
        </w:rPr>
        <w:t>Nya berättarboken</w:t>
      </w:r>
      <w:r>
        <w:t>. BTJ förlag.</w:t>
      </w:r>
    </w:p>
    <w:p w:rsidR="004E2AB4" w:rsidRDefault="004E2AB4" w:rsidP="00E8137F"/>
    <w:p w:rsidR="00816E16" w:rsidRDefault="00816E16">
      <w:r w:rsidRPr="00816E16">
        <w:rPr>
          <w:highlight w:val="lightGray"/>
        </w:rPr>
        <w:t>Ytterligare (skönlitterära) titlar främst i form av bilderböcker för barn och populärvetenskapliga artiklar tillkommer.</w:t>
      </w:r>
      <w:r>
        <w:t xml:space="preserve"> </w:t>
      </w:r>
    </w:p>
    <w:sectPr w:rsidR="00816E16" w:rsidSect="00302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7F"/>
    <w:rsid w:val="0012548F"/>
    <w:rsid w:val="001A5BF1"/>
    <w:rsid w:val="00302D65"/>
    <w:rsid w:val="004C15EB"/>
    <w:rsid w:val="004E2AB4"/>
    <w:rsid w:val="004E3193"/>
    <w:rsid w:val="0063482D"/>
    <w:rsid w:val="00751D21"/>
    <w:rsid w:val="007568F0"/>
    <w:rsid w:val="007C76BE"/>
    <w:rsid w:val="00816E16"/>
    <w:rsid w:val="008434B1"/>
    <w:rsid w:val="009A41F1"/>
    <w:rsid w:val="00A06859"/>
    <w:rsid w:val="00A367C7"/>
    <w:rsid w:val="00E1720D"/>
    <w:rsid w:val="00E8137F"/>
    <w:rsid w:val="00E9431D"/>
    <w:rsid w:val="00EA5886"/>
    <w:rsid w:val="00EE7B6A"/>
    <w:rsid w:val="00F6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C492A3"/>
  <w15:chartTrackingRefBased/>
  <w15:docId w15:val="{CDF009BD-9D77-E940-98C6-787B09DC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8137F"/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C6386F8112BF45A2BA3CD1A7724534" ma:contentTypeVersion="2" ma:contentTypeDescription="Skapa ett nytt dokument." ma:contentTypeScope="" ma:versionID="47831b81ad775cab0ea428ec09630fd5">
  <xsd:schema xmlns:xsd="http://www.w3.org/2001/XMLSchema" xmlns:xs="http://www.w3.org/2001/XMLSchema" xmlns:p="http://schemas.microsoft.com/office/2006/metadata/properties" xmlns:ns2="29b7f3db-4484-45c9-819c-7c2b3e370038" xmlns:ns3="6754c4e3-38a3-48c4-a798-e9cd562f9106" targetNamespace="http://schemas.microsoft.com/office/2006/metadata/properties" ma:root="true" ma:fieldsID="d2d3c93f4ea41d6620305aadf51a7fb9" ns2:_="" ns3:_="">
    <xsd:import namespace="29b7f3db-4484-45c9-819c-7c2b3e370038"/>
    <xsd:import namespace="6754c4e3-38a3-48c4-a798-e9cd562f9106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7f3db-4484-45c9-819c-7c2b3e37003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4c4e3-38a3-48c4-a798-e9cd562f9106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6754c4e3-38a3-48c4-a798-e9cd562f9106" xsi:nil="true"/>
    <_lisam_Description xmlns="29b7f3db-4484-45c9-819c-7c2b3e370038" xsi:nil="true"/>
  </documentManagement>
</p:properties>
</file>

<file path=customXml/itemProps1.xml><?xml version="1.0" encoding="utf-8"?>
<ds:datastoreItem xmlns:ds="http://schemas.openxmlformats.org/officeDocument/2006/customXml" ds:itemID="{6ED79F78-93C6-4411-9BB2-93A893F86752}"/>
</file>

<file path=customXml/itemProps2.xml><?xml version="1.0" encoding="utf-8"?>
<ds:datastoreItem xmlns:ds="http://schemas.openxmlformats.org/officeDocument/2006/customXml" ds:itemID="{1B19BD84-52E4-4CDC-B9AC-0D74C353FBB8}"/>
</file>

<file path=customXml/itemProps3.xml><?xml version="1.0" encoding="utf-8"?>
<ds:datastoreItem xmlns:ds="http://schemas.openxmlformats.org/officeDocument/2006/customXml" ds:itemID="{E27192FF-BA07-4056-8DAD-E9EE31A138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Martín Bylund</dc:creator>
  <cp:keywords/>
  <dc:description/>
  <cp:lastModifiedBy>Anna Martín Bylund</cp:lastModifiedBy>
  <cp:revision>6</cp:revision>
  <dcterms:created xsi:type="dcterms:W3CDTF">2019-06-18T16:49:00Z</dcterms:created>
  <dcterms:modified xsi:type="dcterms:W3CDTF">2019-06-26T10:54:00Z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0x010100FFC6386F8112BF45A2BA3CD1A7724534</vt:lpwstr>
  </property>
</Properties>
</file>